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6E" w:rsidRDefault="00174A6E">
      <w:pPr>
        <w:ind w:firstLine="5387"/>
      </w:pPr>
    </w:p>
    <w:p w:rsidR="00174A6E" w:rsidRDefault="00892879">
      <w:pPr>
        <w:ind w:firstLine="5529"/>
      </w:pPr>
      <w:r>
        <w:t xml:space="preserve">Приложение № 2 к решению </w:t>
      </w:r>
    </w:p>
    <w:p w:rsidR="00174A6E" w:rsidRDefault="00892879">
      <w:pPr>
        <w:ind w:firstLine="5529"/>
      </w:pPr>
      <w:r>
        <w:t>ККСД № 1.1</w:t>
      </w:r>
      <w:r>
        <w:t xml:space="preserve"> от 04.04.2022 г.</w:t>
      </w:r>
    </w:p>
    <w:p w:rsidR="00174A6E" w:rsidRDefault="00174A6E"/>
    <w:p w:rsidR="00174A6E" w:rsidRDefault="00174A6E">
      <w:pPr>
        <w:pStyle w:val="af3"/>
        <w:ind w:left="709" w:firstLine="0"/>
        <w:jc w:val="both"/>
        <w:rPr>
          <w:b/>
        </w:rPr>
      </w:pPr>
    </w:p>
    <w:p w:rsidR="00174A6E" w:rsidRDefault="00892879">
      <w:pPr>
        <w:pStyle w:val="af3"/>
        <w:ind w:left="709" w:firstLine="0"/>
        <w:jc w:val="both"/>
        <w:rPr>
          <w:b/>
        </w:rPr>
      </w:pPr>
      <w:r>
        <w:rPr>
          <w:b/>
        </w:rPr>
        <w:t>Первомайская акция профсоюзов «Профсоюзный всеобуч».</w:t>
      </w:r>
    </w:p>
    <w:p w:rsidR="00174A6E" w:rsidRDefault="00174A6E">
      <w:pPr>
        <w:ind w:firstLine="0"/>
        <w:jc w:val="both"/>
      </w:pPr>
    </w:p>
    <w:p w:rsidR="00174A6E" w:rsidRDefault="00892879">
      <w:pPr>
        <w:pStyle w:val="docdata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 xml:space="preserve">Суть акции: </w:t>
      </w:r>
      <w:r>
        <w:rPr>
          <w:bCs/>
          <w:color w:val="000000"/>
          <w:sz w:val="28"/>
          <w:szCs w:val="28"/>
        </w:rPr>
        <w:t>проведение 1 мая всероссийскую просветительскую акцию по трудовым правам.</w:t>
      </w:r>
    </w:p>
    <w:p w:rsidR="00174A6E" w:rsidRDefault="00892879">
      <w:pPr>
        <w:pStyle w:val="af5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Основные задачи акции:</w:t>
      </w:r>
    </w:p>
    <w:p w:rsidR="00174A6E" w:rsidRDefault="00892879">
      <w:pPr>
        <w:pStyle w:val="a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массовые консультации по трудовым правам, агитация в общественном транспорте, наружная реклама;</w:t>
      </w:r>
    </w:p>
    <w:p w:rsidR="00174A6E" w:rsidRDefault="00892879">
      <w:pPr>
        <w:pStyle w:val="a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популяризация профсоюзного движения.</w:t>
      </w:r>
    </w:p>
    <w:p w:rsidR="00174A6E" w:rsidRDefault="00174A6E">
      <w:pPr>
        <w:pStyle w:val="af5"/>
        <w:spacing w:before="0" w:beforeAutospacing="0" w:after="0" w:afterAutospacing="0"/>
        <w:jc w:val="center"/>
        <w:rPr>
          <w:b/>
        </w:rPr>
      </w:pPr>
    </w:p>
    <w:p w:rsidR="00174A6E" w:rsidRDefault="00892879">
      <w:pPr>
        <w:pStyle w:val="af5"/>
        <w:spacing w:before="0" w:beforeAutospacing="0" w:after="0" w:afterAutospacing="0"/>
        <w:jc w:val="center"/>
        <w:rPr>
          <w:b/>
        </w:rPr>
      </w:pPr>
      <w:r>
        <w:rPr>
          <w:b/>
          <w:sz w:val="28"/>
        </w:rPr>
        <w:t>Мероприятия в рамках акции:</w:t>
      </w:r>
    </w:p>
    <w:p w:rsidR="00174A6E" w:rsidRDefault="00892879">
      <w:pPr>
        <w:pStyle w:val="af5"/>
        <w:numPr>
          <w:ilvl w:val="0"/>
          <w:numId w:val="2"/>
        </w:numPr>
        <w:spacing w:before="0" w:beforeAutospacing="0" w:after="0" w:afterAutospacing="0"/>
        <w:ind w:left="0" w:firstLine="360"/>
        <w:jc w:val="both"/>
      </w:pPr>
      <w:r>
        <w:rPr>
          <w:b/>
          <w:bCs/>
          <w:i/>
          <w:iCs/>
          <w:color w:val="000000"/>
          <w:sz w:val="28"/>
          <w:szCs w:val="28"/>
        </w:rPr>
        <w:t>Массовые консультации</w:t>
      </w:r>
      <w:r>
        <w:rPr>
          <w:color w:val="000000"/>
          <w:sz w:val="28"/>
          <w:szCs w:val="28"/>
        </w:rPr>
        <w:t xml:space="preserve"> по трудовым правам организуются в местах скопления населения. В связ</w:t>
      </w:r>
      <w:r>
        <w:rPr>
          <w:color w:val="000000"/>
          <w:sz w:val="28"/>
          <w:szCs w:val="28"/>
        </w:rPr>
        <w:t xml:space="preserve">и с тем, что 1 мая 2022 г. выходной день –                  это парки, скверы, набережные, торговые центры и т.п. В данных местах устанавливаются мобильные пункты, где все желающие могут получить правовую консультацию по защите своих трудовых прав (в роли </w:t>
      </w:r>
      <w:r>
        <w:rPr>
          <w:color w:val="000000"/>
          <w:sz w:val="28"/>
          <w:szCs w:val="28"/>
        </w:rPr>
        <w:t xml:space="preserve">консультантов – председатели </w:t>
      </w:r>
      <w:proofErr w:type="spellStart"/>
      <w:r>
        <w:rPr>
          <w:color w:val="000000"/>
          <w:sz w:val="28"/>
          <w:szCs w:val="28"/>
        </w:rPr>
        <w:t>теркомов</w:t>
      </w:r>
      <w:proofErr w:type="spellEnd"/>
      <w:r>
        <w:rPr>
          <w:color w:val="000000"/>
          <w:sz w:val="28"/>
          <w:szCs w:val="28"/>
        </w:rPr>
        <w:t xml:space="preserve">, ППО, штатные работники аппаратов) или поиску работы (если в акции примут участие региональные центры занятости). </w:t>
      </w:r>
      <w:proofErr w:type="gramStart"/>
      <w:r>
        <w:rPr>
          <w:color w:val="000000"/>
          <w:sz w:val="28"/>
          <w:szCs w:val="28"/>
        </w:rPr>
        <w:t>Материальное обеспечение – палатка (для улицы), стол, стулья, мобильный баннер, раздаточные материал (бу</w:t>
      </w:r>
      <w:r>
        <w:rPr>
          <w:color w:val="000000"/>
          <w:sz w:val="28"/>
          <w:szCs w:val="28"/>
        </w:rPr>
        <w:t>клеты, флажки, значки, ручки с логотипом акции).</w:t>
      </w:r>
      <w:proofErr w:type="gramEnd"/>
    </w:p>
    <w:p w:rsidR="00174A6E" w:rsidRDefault="00892879">
      <w:pPr>
        <w:pStyle w:val="af5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Агитация в общественном транспорте</w:t>
      </w:r>
      <w:r>
        <w:rPr>
          <w:color w:val="000000"/>
          <w:sz w:val="28"/>
          <w:szCs w:val="28"/>
        </w:rPr>
        <w:t xml:space="preserve"> – проводится 1 мая силами профактива (члены выборных органов ППО, молодёжные советы)                             на городском и пригородном транспорте. Агитаторы по подгото</w:t>
      </w:r>
      <w:r>
        <w:rPr>
          <w:color w:val="000000"/>
          <w:sz w:val="28"/>
          <w:szCs w:val="28"/>
        </w:rPr>
        <w:t>вленному сценарию проводят беседу с пассажирами на тему, знают ли они свои основные трудовые права, завершая разговор информацией о профсоюзах                  и вручением информационного листка о профдвижении и/или бумажного флажка со ссылкой на информаци</w:t>
      </w:r>
      <w:r>
        <w:rPr>
          <w:color w:val="000000"/>
          <w:sz w:val="28"/>
          <w:szCs w:val="28"/>
        </w:rPr>
        <w:t xml:space="preserve">онные ресурсы. Членам профсоюзов могут быть выданы значки «Под защитой профсоюза». Агитаторы должны иметь знак отличия (жилетку, кепку, шейный платок и т.п.). В рамках данной формы возможен запуск «профсоюзных маршрутов» - украшения определенных маршрутов </w:t>
      </w:r>
      <w:r>
        <w:rPr>
          <w:color w:val="000000"/>
          <w:sz w:val="28"/>
          <w:szCs w:val="28"/>
        </w:rPr>
        <w:t xml:space="preserve">автобусов, трамваев, электричек профсоюзной символикой (опыт таких акций есть в ряде регионов). </w:t>
      </w:r>
    </w:p>
    <w:p w:rsidR="00174A6E" w:rsidRDefault="00892879">
      <w:pPr>
        <w:pStyle w:val="af5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Размещение наружной рекламы</w:t>
      </w:r>
      <w:r>
        <w:rPr>
          <w:color w:val="000000"/>
          <w:sz w:val="28"/>
          <w:szCs w:val="28"/>
        </w:rPr>
        <w:t xml:space="preserve"> – размещение на рекламных </w:t>
      </w:r>
      <w:proofErr w:type="spellStart"/>
      <w:r>
        <w:rPr>
          <w:color w:val="000000"/>
          <w:sz w:val="28"/>
          <w:szCs w:val="28"/>
        </w:rPr>
        <w:t>баннерных</w:t>
      </w:r>
      <w:proofErr w:type="spellEnd"/>
      <w:r>
        <w:rPr>
          <w:color w:val="000000"/>
          <w:sz w:val="28"/>
          <w:szCs w:val="28"/>
        </w:rPr>
        <w:t xml:space="preserve"> конструкциях и электронных информационных табло городов сообщений о профсоюзах. В случае оформл</w:t>
      </w:r>
      <w:r>
        <w:rPr>
          <w:color w:val="000000"/>
          <w:sz w:val="28"/>
          <w:szCs w:val="28"/>
        </w:rPr>
        <w:t>ения как социальной рекламы - возможно в сотрудничестве с региональными  органами государственной власти.</w:t>
      </w:r>
    </w:p>
    <w:p w:rsidR="00174A6E" w:rsidRDefault="00174A6E">
      <w:pPr>
        <w:pStyle w:val="a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74A6E" w:rsidRDefault="00174A6E">
      <w:pPr>
        <w:pStyle w:val="a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74A6E" w:rsidRDefault="00174A6E">
      <w:pPr>
        <w:pStyle w:val="a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74A6E" w:rsidRDefault="00892879">
      <w:pPr>
        <w:pStyle w:val="a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Организационные задачи:</w:t>
      </w:r>
    </w:p>
    <w:p w:rsidR="00174A6E" w:rsidRDefault="00174A6E">
      <w:pPr>
        <w:pStyle w:val="af5"/>
        <w:spacing w:before="0" w:beforeAutospacing="0" w:after="0" w:afterAutospacing="0"/>
        <w:jc w:val="center"/>
      </w:pPr>
    </w:p>
    <w:p w:rsidR="00174A6E" w:rsidRDefault="00892879">
      <w:pPr>
        <w:pStyle w:val="af5"/>
        <w:spacing w:before="0" w:beforeAutospacing="0" w:after="0" w:afterAutospacing="0"/>
        <w:jc w:val="both"/>
      </w:pPr>
      <w:r>
        <w:rPr>
          <w:b/>
          <w:bCs/>
          <w:i/>
          <w:iCs/>
          <w:color w:val="000000"/>
          <w:sz w:val="28"/>
          <w:szCs w:val="28"/>
        </w:rPr>
        <w:t>Со стороны ФНПР</w:t>
      </w:r>
    </w:p>
    <w:p w:rsidR="00174A6E" w:rsidRDefault="00892879">
      <w:pPr>
        <w:pStyle w:val="af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 разработка единого стиля оформления (макеты логотипов, баннеров, флажков, значков),</w:t>
      </w:r>
    </w:p>
    <w:p w:rsidR="00174A6E" w:rsidRDefault="00892879">
      <w:pPr>
        <w:pStyle w:val="af5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- подготовка универсальных буклетов /листовок с возможностью их доработки со стороны организаторов акции в субъекте Российской Федерации,</w:t>
      </w:r>
    </w:p>
    <w:p w:rsidR="00174A6E" w:rsidRDefault="00892879">
      <w:pPr>
        <w:pStyle w:val="af5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 подготовка сценариев разговора для агитаторов.</w:t>
      </w:r>
    </w:p>
    <w:p w:rsidR="00174A6E" w:rsidRDefault="00174A6E">
      <w:pPr>
        <w:pStyle w:val="af5"/>
        <w:spacing w:before="0" w:beforeAutospacing="0" w:after="0" w:afterAutospacing="0"/>
        <w:jc w:val="both"/>
      </w:pPr>
    </w:p>
    <w:p w:rsidR="00174A6E" w:rsidRDefault="00892879">
      <w:pPr>
        <w:pStyle w:val="af5"/>
        <w:spacing w:before="0" w:beforeAutospacing="0" w:after="0" w:afterAutospacing="0"/>
        <w:jc w:val="both"/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Со стороны ТООП:</w:t>
      </w:r>
    </w:p>
    <w:p w:rsidR="00174A6E" w:rsidRDefault="00892879">
      <w:pPr>
        <w:pStyle w:val="af5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- организация бригад агитаторов и консультантов,</w:t>
      </w:r>
    </w:p>
    <w:p w:rsidR="00174A6E" w:rsidRDefault="00892879">
      <w:pPr>
        <w:pStyle w:val="af5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 </w:t>
      </w:r>
      <w:r>
        <w:rPr>
          <w:color w:val="000000"/>
          <w:sz w:val="28"/>
          <w:szCs w:val="28"/>
          <w:shd w:val="clear" w:color="auto" w:fill="FFFFFF"/>
        </w:rPr>
        <w:t>согласование мест размещения мобильных консультаций                                     (во взаимодействии с органами занятости), обеспечение их работы (график дежурства, оснащение, агитационно-пропагандистский материал),</w:t>
      </w:r>
    </w:p>
    <w:p w:rsidR="00174A6E" w:rsidRDefault="00892879">
      <w:pPr>
        <w:pStyle w:val="af5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- адаптация подготовленных макетов</w:t>
      </w:r>
      <w:r>
        <w:rPr>
          <w:color w:val="000000"/>
          <w:sz w:val="28"/>
          <w:szCs w:val="28"/>
          <w:shd w:val="clear" w:color="auto" w:fill="FFFFFF"/>
        </w:rPr>
        <w:t xml:space="preserve"> агитационно-пропагандистских материалов (размещение собственных логотипов, ссылок),</w:t>
      </w:r>
    </w:p>
    <w:p w:rsidR="00174A6E" w:rsidRDefault="00892879">
      <w:pPr>
        <w:pStyle w:val="af5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- обеспечение агитаторов знаками отличия и раздаточным материалом, проведение инструктажей,</w:t>
      </w:r>
    </w:p>
    <w:p w:rsidR="00174A6E" w:rsidRDefault="00892879">
      <w:pPr>
        <w:pStyle w:val="af5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размещение наружной рекламы.</w:t>
      </w:r>
    </w:p>
    <w:p w:rsidR="00174A6E" w:rsidRDefault="00174A6E">
      <w:pPr>
        <w:pStyle w:val="af5"/>
        <w:spacing w:before="0" w:beforeAutospacing="0" w:after="0" w:afterAutospacing="0"/>
        <w:jc w:val="both"/>
      </w:pPr>
    </w:p>
    <w:p w:rsidR="00174A6E" w:rsidRDefault="00892879">
      <w:pPr>
        <w:pStyle w:val="af5"/>
        <w:spacing w:before="0" w:beforeAutospacing="0" w:after="0" w:afterAutospacing="0"/>
        <w:jc w:val="both"/>
      </w:pPr>
      <w:r>
        <w:rPr>
          <w:b/>
          <w:bCs/>
          <w:i/>
          <w:iCs/>
          <w:color w:val="000000"/>
          <w:sz w:val="28"/>
          <w:szCs w:val="28"/>
        </w:rPr>
        <w:t>Со стороны Профсоюзов:</w:t>
      </w:r>
    </w:p>
    <w:p w:rsidR="00174A6E" w:rsidRDefault="00892879">
      <w:pPr>
        <w:pStyle w:val="af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мотивация руководителе</w:t>
      </w:r>
      <w:r>
        <w:rPr>
          <w:color w:val="000000"/>
          <w:sz w:val="28"/>
          <w:szCs w:val="28"/>
        </w:rPr>
        <w:t xml:space="preserve">й </w:t>
      </w:r>
      <w:proofErr w:type="spellStart"/>
      <w:r>
        <w:rPr>
          <w:color w:val="000000"/>
          <w:sz w:val="28"/>
          <w:szCs w:val="28"/>
        </w:rPr>
        <w:t>теркомов</w:t>
      </w:r>
      <w:proofErr w:type="spellEnd"/>
      <w:r>
        <w:rPr>
          <w:color w:val="000000"/>
          <w:sz w:val="28"/>
          <w:szCs w:val="28"/>
        </w:rPr>
        <w:t xml:space="preserve"> и профактива, в том числе молодежных советов (комиссий) на участие в акции в качестве агитаторов                                     и консультантов.</w:t>
      </w:r>
    </w:p>
    <w:p w:rsidR="00174A6E" w:rsidRDefault="00174A6E"/>
    <w:sectPr w:rsidR="00174A6E" w:rsidSect="0089287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A6E" w:rsidRDefault="00892879">
      <w:r>
        <w:separator/>
      </w:r>
    </w:p>
  </w:endnote>
  <w:endnote w:type="continuationSeparator" w:id="0">
    <w:p w:rsidR="00174A6E" w:rsidRDefault="00892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A6E" w:rsidRDefault="00892879">
      <w:r>
        <w:separator/>
      </w:r>
    </w:p>
  </w:footnote>
  <w:footnote w:type="continuationSeparator" w:id="0">
    <w:p w:rsidR="00174A6E" w:rsidRDefault="008928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1756685"/>
      <w:docPartObj>
        <w:docPartGallery w:val="Page Numbers (Top of Page)"/>
        <w:docPartUnique/>
      </w:docPartObj>
    </w:sdtPr>
    <w:sdtContent>
      <w:p w:rsidR="00892879" w:rsidRDefault="00892879">
        <w:pPr>
          <w:pStyle w:val="af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74A6E" w:rsidRDefault="00174A6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22A05"/>
    <w:multiLevelType w:val="hybridMultilevel"/>
    <w:tmpl w:val="8DF46C0C"/>
    <w:lvl w:ilvl="0" w:tplc="60C001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00"/>
        <w:sz w:val="28"/>
      </w:rPr>
    </w:lvl>
    <w:lvl w:ilvl="1" w:tplc="BBE49AAA">
      <w:start w:val="1"/>
      <w:numFmt w:val="lowerLetter"/>
      <w:lvlText w:val="%2."/>
      <w:lvlJc w:val="left"/>
      <w:pPr>
        <w:ind w:left="1440" w:hanging="360"/>
      </w:pPr>
    </w:lvl>
    <w:lvl w:ilvl="2" w:tplc="06FAE568">
      <w:start w:val="1"/>
      <w:numFmt w:val="lowerRoman"/>
      <w:lvlText w:val="%3."/>
      <w:lvlJc w:val="right"/>
      <w:pPr>
        <w:ind w:left="2160" w:hanging="180"/>
      </w:pPr>
    </w:lvl>
    <w:lvl w:ilvl="3" w:tplc="6BB43B4E">
      <w:start w:val="1"/>
      <w:numFmt w:val="decimal"/>
      <w:lvlText w:val="%4."/>
      <w:lvlJc w:val="left"/>
      <w:pPr>
        <w:ind w:left="2880" w:hanging="360"/>
      </w:pPr>
    </w:lvl>
    <w:lvl w:ilvl="4" w:tplc="8DE8A902">
      <w:start w:val="1"/>
      <w:numFmt w:val="lowerLetter"/>
      <w:lvlText w:val="%5."/>
      <w:lvlJc w:val="left"/>
      <w:pPr>
        <w:ind w:left="3600" w:hanging="360"/>
      </w:pPr>
    </w:lvl>
    <w:lvl w:ilvl="5" w:tplc="6264F456">
      <w:start w:val="1"/>
      <w:numFmt w:val="lowerRoman"/>
      <w:lvlText w:val="%6."/>
      <w:lvlJc w:val="right"/>
      <w:pPr>
        <w:ind w:left="4320" w:hanging="180"/>
      </w:pPr>
    </w:lvl>
    <w:lvl w:ilvl="6" w:tplc="178801D8">
      <w:start w:val="1"/>
      <w:numFmt w:val="decimal"/>
      <w:lvlText w:val="%7."/>
      <w:lvlJc w:val="left"/>
      <w:pPr>
        <w:ind w:left="5040" w:hanging="360"/>
      </w:pPr>
    </w:lvl>
    <w:lvl w:ilvl="7" w:tplc="3E8E170A">
      <w:start w:val="1"/>
      <w:numFmt w:val="lowerLetter"/>
      <w:lvlText w:val="%8."/>
      <w:lvlJc w:val="left"/>
      <w:pPr>
        <w:ind w:left="5760" w:hanging="360"/>
      </w:pPr>
    </w:lvl>
    <w:lvl w:ilvl="8" w:tplc="2B2CBB8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E6A8F"/>
    <w:multiLevelType w:val="hybridMultilevel"/>
    <w:tmpl w:val="61987770"/>
    <w:lvl w:ilvl="0" w:tplc="60B45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774D728">
      <w:start w:val="1"/>
      <w:numFmt w:val="lowerLetter"/>
      <w:lvlText w:val="%2."/>
      <w:lvlJc w:val="left"/>
      <w:pPr>
        <w:ind w:left="1789" w:hanging="360"/>
      </w:pPr>
    </w:lvl>
    <w:lvl w:ilvl="2" w:tplc="D280FE5C">
      <w:start w:val="1"/>
      <w:numFmt w:val="lowerRoman"/>
      <w:lvlText w:val="%3."/>
      <w:lvlJc w:val="right"/>
      <w:pPr>
        <w:ind w:left="2509" w:hanging="180"/>
      </w:pPr>
    </w:lvl>
    <w:lvl w:ilvl="3" w:tplc="D8EA2784">
      <w:start w:val="1"/>
      <w:numFmt w:val="decimal"/>
      <w:lvlText w:val="%4."/>
      <w:lvlJc w:val="left"/>
      <w:pPr>
        <w:ind w:left="3229" w:hanging="360"/>
      </w:pPr>
    </w:lvl>
    <w:lvl w:ilvl="4" w:tplc="76A64DDE">
      <w:start w:val="1"/>
      <w:numFmt w:val="lowerLetter"/>
      <w:lvlText w:val="%5."/>
      <w:lvlJc w:val="left"/>
      <w:pPr>
        <w:ind w:left="3949" w:hanging="360"/>
      </w:pPr>
    </w:lvl>
    <w:lvl w:ilvl="5" w:tplc="C19ABC84">
      <w:start w:val="1"/>
      <w:numFmt w:val="lowerRoman"/>
      <w:lvlText w:val="%6."/>
      <w:lvlJc w:val="right"/>
      <w:pPr>
        <w:ind w:left="4669" w:hanging="180"/>
      </w:pPr>
    </w:lvl>
    <w:lvl w:ilvl="6" w:tplc="8EDAC7F4">
      <w:start w:val="1"/>
      <w:numFmt w:val="decimal"/>
      <w:lvlText w:val="%7."/>
      <w:lvlJc w:val="left"/>
      <w:pPr>
        <w:ind w:left="5389" w:hanging="360"/>
      </w:pPr>
    </w:lvl>
    <w:lvl w:ilvl="7" w:tplc="6C8C94D0">
      <w:start w:val="1"/>
      <w:numFmt w:val="lowerLetter"/>
      <w:lvlText w:val="%8."/>
      <w:lvlJc w:val="left"/>
      <w:pPr>
        <w:ind w:left="6109" w:hanging="360"/>
      </w:pPr>
    </w:lvl>
    <w:lvl w:ilvl="8" w:tplc="5D1C7944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A6E"/>
    <w:rsid w:val="00174A6E"/>
    <w:rsid w:val="0089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174A6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174A6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174A6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174A6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174A6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174A6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174A6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174A6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174A6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Caption">
    <w:name w:val="Caption"/>
    <w:basedOn w:val="a"/>
    <w:next w:val="a"/>
    <w:uiPriority w:val="35"/>
    <w:semiHidden/>
    <w:unhideWhenUsed/>
    <w:qFormat/>
    <w:rsid w:val="00174A6E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PlainTable1">
    <w:name w:val="Plain Table 1"/>
    <w:basedOn w:val="a1"/>
    <w:uiPriority w:val="59"/>
    <w:rsid w:val="00174A6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174A6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174A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174A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174A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174A6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rsid w:val="00174A6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rsid w:val="00174A6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rsid w:val="00174A6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rsid w:val="00174A6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rsid w:val="00174A6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174A6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174A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rsid w:val="00174A6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rsid w:val="00174A6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rsid w:val="00174A6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rsid w:val="00174A6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rsid w:val="00174A6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rsid w:val="00174A6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sid w:val="00174A6E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174A6E"/>
    <w:rPr>
      <w:sz w:val="24"/>
      <w:szCs w:val="24"/>
    </w:rPr>
  </w:style>
  <w:style w:type="character" w:customStyle="1" w:styleId="QuoteChar">
    <w:name w:val="Quote Char"/>
    <w:uiPriority w:val="29"/>
    <w:rsid w:val="00174A6E"/>
    <w:rPr>
      <w:i/>
    </w:rPr>
  </w:style>
  <w:style w:type="character" w:customStyle="1" w:styleId="IntenseQuoteChar">
    <w:name w:val="Intense Quote Char"/>
    <w:uiPriority w:val="30"/>
    <w:rsid w:val="00174A6E"/>
    <w:rPr>
      <w:i/>
    </w:rPr>
  </w:style>
  <w:style w:type="character" w:customStyle="1" w:styleId="FootnoteTextChar">
    <w:name w:val="Footnote Text Char"/>
    <w:uiPriority w:val="99"/>
    <w:rsid w:val="00174A6E"/>
    <w:rPr>
      <w:sz w:val="18"/>
    </w:rPr>
  </w:style>
  <w:style w:type="character" w:customStyle="1" w:styleId="EndnoteTextChar">
    <w:name w:val="Endnote Text Char"/>
    <w:uiPriority w:val="99"/>
    <w:rsid w:val="00174A6E"/>
    <w:rPr>
      <w:sz w:val="20"/>
    </w:rPr>
  </w:style>
  <w:style w:type="paragraph" w:customStyle="1" w:styleId="11">
    <w:name w:val="Заголовок 11"/>
    <w:basedOn w:val="a"/>
    <w:next w:val="a"/>
    <w:link w:val="Heading1Char"/>
    <w:uiPriority w:val="9"/>
    <w:qFormat/>
    <w:rsid w:val="00174A6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174A6E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174A6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174A6E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174A6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174A6E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174A6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174A6E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174A6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174A6E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174A6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basedOn w:val="a0"/>
    <w:link w:val="61"/>
    <w:uiPriority w:val="9"/>
    <w:rsid w:val="00174A6E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174A6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basedOn w:val="a0"/>
    <w:link w:val="71"/>
    <w:uiPriority w:val="9"/>
    <w:rsid w:val="00174A6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174A6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basedOn w:val="a0"/>
    <w:link w:val="81"/>
    <w:uiPriority w:val="9"/>
    <w:rsid w:val="00174A6E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174A6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174A6E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174A6E"/>
  </w:style>
  <w:style w:type="paragraph" w:styleId="a4">
    <w:name w:val="Title"/>
    <w:basedOn w:val="a"/>
    <w:next w:val="a"/>
    <w:link w:val="a5"/>
    <w:uiPriority w:val="10"/>
    <w:qFormat/>
    <w:rsid w:val="00174A6E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74A6E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174A6E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74A6E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74A6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74A6E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174A6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174A6E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174A6E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174A6E"/>
  </w:style>
  <w:style w:type="paragraph" w:customStyle="1" w:styleId="10">
    <w:name w:val="Нижний колонтитул1"/>
    <w:basedOn w:val="a"/>
    <w:link w:val="CaptionChar"/>
    <w:uiPriority w:val="99"/>
    <w:unhideWhenUsed/>
    <w:rsid w:val="00174A6E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174A6E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174A6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174A6E"/>
  </w:style>
  <w:style w:type="table" w:styleId="aa">
    <w:name w:val="Table Grid"/>
    <w:basedOn w:val="a1"/>
    <w:uiPriority w:val="59"/>
    <w:rsid w:val="00174A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174A6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174A6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210">
    <w:name w:val="Таблица простая 21"/>
    <w:basedOn w:val="a1"/>
    <w:uiPriority w:val="59"/>
    <w:rsid w:val="00174A6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174A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410">
    <w:name w:val="Таблица простая 41"/>
    <w:basedOn w:val="a1"/>
    <w:uiPriority w:val="99"/>
    <w:rsid w:val="00174A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510">
    <w:name w:val="Таблица простая 51"/>
    <w:basedOn w:val="a1"/>
    <w:uiPriority w:val="99"/>
    <w:rsid w:val="00174A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-11">
    <w:name w:val="Таблица-сетка 1 светлая1"/>
    <w:basedOn w:val="a1"/>
    <w:uiPriority w:val="99"/>
    <w:rsid w:val="00174A6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74A6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74A6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74A6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74A6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74A6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74A6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174A6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74A6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74A6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74A6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74A6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74A6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74A6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174A6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74A6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74A6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74A6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74A6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74A6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74A6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174A6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74A6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74A6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74A6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74A6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74A6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74A6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174A6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74A6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74A6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74A6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74A6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74A6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74A6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174A6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74A6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74A6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74A6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74A6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74A6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74A6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174A6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74A6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74A6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74A6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74A6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74A6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74A6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174A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74A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74A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74A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74A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74A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74A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174A6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74A6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74A6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74A6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74A6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74A6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74A6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174A6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74A6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74A6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74A6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74A6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74A6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74A6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174A6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74A6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74A6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74A6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74A6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74A6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74A6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174A6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74A6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74A6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74A6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74A6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74A6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74A6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174A6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74A6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74A6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74A6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74A6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74A6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74A6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174A6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74A6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74A6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74A6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74A6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74A6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74A6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74A6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174A6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74A6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74A6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74A6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74A6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74A6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74A6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174A6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74A6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74A6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74A6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74A6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74A6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174A6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74A6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74A6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74A6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74A6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74A6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74A6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174A6E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174A6E"/>
    <w:rPr>
      <w:sz w:val="18"/>
    </w:rPr>
  </w:style>
  <w:style w:type="character" w:styleId="ad">
    <w:name w:val="footnote reference"/>
    <w:basedOn w:val="a0"/>
    <w:uiPriority w:val="99"/>
    <w:unhideWhenUsed/>
    <w:rsid w:val="00174A6E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174A6E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174A6E"/>
    <w:rPr>
      <w:sz w:val="20"/>
    </w:rPr>
  </w:style>
  <w:style w:type="character" w:styleId="af0">
    <w:name w:val="endnote reference"/>
    <w:basedOn w:val="a0"/>
    <w:uiPriority w:val="99"/>
    <w:semiHidden/>
    <w:unhideWhenUsed/>
    <w:rsid w:val="00174A6E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174A6E"/>
    <w:pPr>
      <w:spacing w:after="57"/>
      <w:ind w:firstLine="0"/>
    </w:pPr>
  </w:style>
  <w:style w:type="paragraph" w:styleId="22">
    <w:name w:val="toc 2"/>
    <w:basedOn w:val="a"/>
    <w:next w:val="a"/>
    <w:uiPriority w:val="39"/>
    <w:unhideWhenUsed/>
    <w:rsid w:val="00174A6E"/>
    <w:pPr>
      <w:spacing w:after="57"/>
      <w:ind w:left="283" w:firstLine="0"/>
    </w:pPr>
  </w:style>
  <w:style w:type="paragraph" w:styleId="3">
    <w:name w:val="toc 3"/>
    <w:basedOn w:val="a"/>
    <w:next w:val="a"/>
    <w:uiPriority w:val="39"/>
    <w:unhideWhenUsed/>
    <w:rsid w:val="00174A6E"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rsid w:val="00174A6E"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rsid w:val="00174A6E"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rsid w:val="00174A6E"/>
    <w:pPr>
      <w:spacing w:after="57"/>
      <w:ind w:left="1417" w:firstLine="0"/>
    </w:pPr>
  </w:style>
  <w:style w:type="paragraph" w:styleId="7">
    <w:name w:val="toc 7"/>
    <w:basedOn w:val="a"/>
    <w:next w:val="a"/>
    <w:uiPriority w:val="39"/>
    <w:unhideWhenUsed/>
    <w:rsid w:val="00174A6E"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rsid w:val="00174A6E"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rsid w:val="00174A6E"/>
    <w:pPr>
      <w:spacing w:after="57"/>
      <w:ind w:left="2268" w:firstLine="0"/>
    </w:pPr>
  </w:style>
  <w:style w:type="paragraph" w:styleId="af1">
    <w:name w:val="TOC Heading"/>
    <w:uiPriority w:val="39"/>
    <w:unhideWhenUsed/>
    <w:rsid w:val="00174A6E"/>
  </w:style>
  <w:style w:type="paragraph" w:styleId="af2">
    <w:name w:val="table of figures"/>
    <w:basedOn w:val="a"/>
    <w:next w:val="a"/>
    <w:uiPriority w:val="99"/>
    <w:unhideWhenUsed/>
    <w:rsid w:val="00174A6E"/>
  </w:style>
  <w:style w:type="paragraph" w:styleId="af3">
    <w:name w:val="List Paragraph"/>
    <w:basedOn w:val="a"/>
    <w:uiPriority w:val="34"/>
    <w:qFormat/>
    <w:rsid w:val="00174A6E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174A6E"/>
    <w:rPr>
      <w:color w:val="0000FF" w:themeColor="hyperlink"/>
      <w:u w:val="single"/>
    </w:rPr>
  </w:style>
  <w:style w:type="paragraph" w:customStyle="1" w:styleId="docdata">
    <w:name w:val="docdata"/>
    <w:basedOn w:val="a"/>
    <w:rsid w:val="00174A6E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174A6E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link w:val="af6"/>
    <w:uiPriority w:val="99"/>
    <w:semiHidden/>
    <w:unhideWhenUsed/>
    <w:rsid w:val="00174A6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Header"/>
    <w:uiPriority w:val="99"/>
    <w:rsid w:val="00174A6E"/>
  </w:style>
  <w:style w:type="paragraph" w:customStyle="1" w:styleId="Footer">
    <w:name w:val="Footer"/>
    <w:basedOn w:val="a"/>
    <w:link w:val="af7"/>
    <w:uiPriority w:val="99"/>
    <w:semiHidden/>
    <w:unhideWhenUsed/>
    <w:rsid w:val="00174A6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Footer"/>
    <w:uiPriority w:val="99"/>
    <w:semiHidden/>
    <w:rsid w:val="00174A6E"/>
  </w:style>
  <w:style w:type="paragraph" w:styleId="af8">
    <w:name w:val="header"/>
    <w:basedOn w:val="a"/>
    <w:link w:val="14"/>
    <w:uiPriority w:val="99"/>
    <w:unhideWhenUsed/>
    <w:rsid w:val="00892879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8"/>
    <w:uiPriority w:val="99"/>
    <w:semiHidden/>
    <w:rsid w:val="00892879"/>
  </w:style>
  <w:style w:type="paragraph" w:styleId="af9">
    <w:name w:val="footer"/>
    <w:basedOn w:val="a"/>
    <w:link w:val="15"/>
    <w:uiPriority w:val="99"/>
    <w:semiHidden/>
    <w:unhideWhenUsed/>
    <w:rsid w:val="00892879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9"/>
    <w:uiPriority w:val="99"/>
    <w:semiHidden/>
    <w:rsid w:val="00892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E.A.Bogdanova</dc:creator>
  <cp:lastModifiedBy>E.A.Bogdanova</cp:lastModifiedBy>
  <cp:revision>22</cp:revision>
  <dcterms:created xsi:type="dcterms:W3CDTF">2022-03-25T13:07:00Z</dcterms:created>
  <dcterms:modified xsi:type="dcterms:W3CDTF">2022-04-05T10:38:00Z</dcterms:modified>
</cp:coreProperties>
</file>